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D6B" w:rsidRPr="00777D6B" w:rsidRDefault="00777D6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77D6B">
        <w:rPr>
          <w:rFonts w:ascii="Times New Roman" w:hAnsi="Times New Roman" w:cs="Times New Roman"/>
          <w:b/>
          <w:sz w:val="28"/>
          <w:szCs w:val="28"/>
        </w:rPr>
        <w:t>Языки, на которых осуществляется образование</w:t>
      </w:r>
    </w:p>
    <w:bookmarkEnd w:id="0"/>
    <w:p w:rsidR="00777D6B" w:rsidRPr="00777D6B" w:rsidRDefault="00777D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Образовательная  деятельность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осуществляется на русском языке.  Как иностранный изучаются английский, французские языки.</w:t>
      </w:r>
    </w:p>
    <w:sectPr w:rsidR="00777D6B" w:rsidRPr="00777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E21"/>
    <w:rsid w:val="00777D6B"/>
    <w:rsid w:val="00A73800"/>
    <w:rsid w:val="00B5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EB7F0-A4C3-44D4-B351-F6491088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1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2021-01-09T06:22:00Z</dcterms:created>
  <dcterms:modified xsi:type="dcterms:W3CDTF">2021-01-09T06:26:00Z</dcterms:modified>
</cp:coreProperties>
</file>